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E42C4" w14:textId="77777777" w:rsidR="00114E48" w:rsidRPr="00007CB6" w:rsidRDefault="00C24DEA" w:rsidP="00114E48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Physical Health Conditions </w:t>
      </w:r>
      <w:r w:rsidR="00114E48" w:rsidRPr="00007CB6">
        <w:rPr>
          <w:rFonts w:cs="Times New Roman"/>
          <w:b/>
          <w:sz w:val="32"/>
          <w:szCs w:val="32"/>
        </w:rPr>
        <w:t>Competences</w:t>
      </w:r>
    </w:p>
    <w:p w14:paraId="7D7411FF" w14:textId="77777777" w:rsidR="00114E48" w:rsidRDefault="00114E48" w:rsidP="00114E48">
      <w:pPr>
        <w:spacing w:after="0" w:line="240" w:lineRule="auto"/>
        <w:rPr>
          <w:rFonts w:cs="Times New Roman"/>
          <w:sz w:val="24"/>
          <w:szCs w:val="24"/>
        </w:rPr>
      </w:pPr>
      <w:r w:rsidRPr="00007CB6">
        <w:rPr>
          <w:rFonts w:cs="Times New Roman"/>
          <w:sz w:val="24"/>
          <w:szCs w:val="24"/>
        </w:rPr>
        <w:t xml:space="preserve">Throughout the course of the training, trainees should be able to demonstrate a broad based understanding of </w:t>
      </w:r>
      <w:r w:rsidR="00C24DEA">
        <w:rPr>
          <w:rFonts w:cs="Times New Roman"/>
          <w:sz w:val="24"/>
          <w:szCs w:val="24"/>
        </w:rPr>
        <w:t>the theoretical basis and clinical skills for work with people with persistent physical health conditions</w:t>
      </w:r>
      <w:r w:rsidRPr="00007CB6">
        <w:rPr>
          <w:rFonts w:cs="Times New Roman"/>
          <w:sz w:val="24"/>
          <w:szCs w:val="24"/>
        </w:rPr>
        <w:t>. These will include, but not be limited, to:</w:t>
      </w:r>
    </w:p>
    <w:p w14:paraId="68E357B3" w14:textId="77777777" w:rsidR="00114E48" w:rsidRDefault="00114E48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74A855CD" w14:textId="77777777" w:rsidR="00E0499D" w:rsidRPr="00114E48" w:rsidRDefault="00114E48" w:rsidP="00114E48">
      <w:pPr>
        <w:spacing w:after="0" w:line="240" w:lineRule="auto"/>
        <w:rPr>
          <w:rFonts w:cs="Times New Roman"/>
          <w:b/>
          <w:sz w:val="24"/>
          <w:szCs w:val="24"/>
        </w:rPr>
      </w:pPr>
      <w:r w:rsidRPr="00114E48">
        <w:rPr>
          <w:rFonts w:cs="Times New Roman"/>
          <w:b/>
          <w:sz w:val="24"/>
          <w:szCs w:val="24"/>
        </w:rPr>
        <w:t>CORE</w:t>
      </w:r>
    </w:p>
    <w:tbl>
      <w:tblPr>
        <w:tblStyle w:val="TableGrid"/>
        <w:tblpPr w:leftFromText="180" w:rightFromText="180" w:vertAnchor="page" w:horzAnchor="margin" w:tblpY="357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15A66" w14:paraId="5C3D0E2B" w14:textId="77777777" w:rsidTr="00115A66">
        <w:tc>
          <w:tcPr>
            <w:tcW w:w="9016" w:type="dxa"/>
          </w:tcPr>
          <w:p w14:paraId="686A9759" w14:textId="77777777" w:rsidR="00115A66" w:rsidRPr="00114E48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Knowledge of presenting issues and diagnostic criteria in physical health conditions, the impact of physical health conditions in the context of a person’s life stage, models of behaviour change, a generic model of medically unexplained symptoms and generic models of adjustment to physical health conditions.</w:t>
            </w:r>
          </w:p>
        </w:tc>
      </w:tr>
      <w:tr w:rsidR="00115A66" w14:paraId="3FD65A0C" w14:textId="77777777" w:rsidTr="00115A66">
        <w:tc>
          <w:tcPr>
            <w:tcW w:w="9016" w:type="dxa"/>
          </w:tcPr>
          <w:p w14:paraId="2D55637C" w14:textId="77777777" w:rsidR="00115A66" w:rsidRPr="00114E48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apply psychological principles in different service contexts including medical settings and primary care.</w:t>
            </w:r>
          </w:p>
        </w:tc>
      </w:tr>
      <w:tr w:rsidR="00115A66" w14:paraId="224AC862" w14:textId="77777777" w:rsidTr="00115A66">
        <w:tc>
          <w:tcPr>
            <w:tcW w:w="9016" w:type="dxa"/>
          </w:tcPr>
          <w:p w14:paraId="1D495B93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undertake a comprehensive biopsychosocial assessment including assessment of social, biological, psychological and cultural factors, issues of risk, and the person’s functioning within multiple systems.</w:t>
            </w:r>
          </w:p>
        </w:tc>
      </w:tr>
      <w:tr w:rsidR="00115A66" w14:paraId="5FF6E5B8" w14:textId="77777777" w:rsidTr="00115A66">
        <w:tc>
          <w:tcPr>
            <w:tcW w:w="9016" w:type="dxa"/>
          </w:tcPr>
          <w:p w14:paraId="29F61100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develop a collaborative formulation which explains the development and maintenance of the client’s difficulties in relation to their physical health condition, and to plan an intervention based on the formulation.  </w:t>
            </w:r>
          </w:p>
        </w:tc>
      </w:tr>
      <w:tr w:rsidR="00115A66" w14:paraId="76ABD302" w14:textId="77777777" w:rsidTr="00115A66">
        <w:tc>
          <w:tcPr>
            <w:tcW w:w="9016" w:type="dxa"/>
          </w:tcPr>
          <w:p w14:paraId="1DD7B0F1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promote the client’s capacity for adjustment including reflection on adverse impact and adaptation to illness, identifying aims/personal resources for adjustment and adopting strategies to facilitate adaptation.</w:t>
            </w:r>
          </w:p>
        </w:tc>
      </w:tr>
      <w:tr w:rsidR="00115A66" w14:paraId="596D8C47" w14:textId="77777777" w:rsidTr="00115A66">
        <w:tc>
          <w:tcPr>
            <w:tcW w:w="9016" w:type="dxa"/>
          </w:tcPr>
          <w:p w14:paraId="38CADC2D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promote behavioural change through engaging the client in a collaborative process, setting goals and identifying target behaviours, developing action plans, using behavioural experiments, encouraging habituation of new behaviours, and monitoring, reviewing and maintaining change related to health condition.</w:t>
            </w:r>
          </w:p>
        </w:tc>
      </w:tr>
      <w:tr w:rsidR="00115A66" w14:paraId="7CED72C0" w14:textId="77777777" w:rsidTr="00115A66">
        <w:tc>
          <w:tcPr>
            <w:tcW w:w="9016" w:type="dxa"/>
          </w:tcPr>
          <w:p w14:paraId="5AAB6924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apply psychological principles to support clients’ capacity for self-management of their physical health problem.</w:t>
            </w:r>
          </w:p>
        </w:tc>
      </w:tr>
      <w:tr w:rsidR="00115A66" w14:paraId="1CC765BD" w14:textId="77777777" w:rsidTr="00115A66">
        <w:tc>
          <w:tcPr>
            <w:tcW w:w="9016" w:type="dxa"/>
          </w:tcPr>
          <w:p w14:paraId="3C582670" w14:textId="77777777" w:rsidR="00115A66" w:rsidRDefault="00115A66" w:rsidP="00115A6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contribute to multidisciplinary meetings and treatment plans, and working with the MDT to integrate psychological thinking/approaches and develop the service. </w:t>
            </w:r>
          </w:p>
        </w:tc>
      </w:tr>
    </w:tbl>
    <w:p w14:paraId="03E6FF6E" w14:textId="64E8B361" w:rsidR="00115A66" w:rsidRPr="00DA0CF7" w:rsidRDefault="00115A66" w:rsidP="00115A66">
      <w:pPr>
        <w:spacing w:afterLines="160" w:after="384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Work with at least two clients and </w:t>
      </w:r>
      <w:r w:rsidRPr="00973AA8">
        <w:rPr>
          <w:sz w:val="24"/>
          <w:szCs w:val="24"/>
        </w:rPr>
        <w:t>to include development of skills in the following areas:</w:t>
      </w:r>
    </w:p>
    <w:p w14:paraId="0BE2434A" w14:textId="77777777" w:rsidR="00115A66" w:rsidRDefault="00115A66" w:rsidP="00400D7F">
      <w:pPr>
        <w:spacing w:after="0" w:line="240" w:lineRule="auto"/>
      </w:pPr>
    </w:p>
    <w:p w14:paraId="0B88B703" w14:textId="77777777" w:rsidR="00E711EF" w:rsidRDefault="003446BC" w:rsidP="00400D7F">
      <w:pPr>
        <w:spacing w:after="0" w:line="240" w:lineRule="auto"/>
        <w:rPr>
          <w:b/>
          <w:sz w:val="24"/>
          <w:szCs w:val="24"/>
        </w:rPr>
      </w:pPr>
      <w:r w:rsidRPr="003446BC">
        <w:rPr>
          <w:b/>
          <w:sz w:val="24"/>
          <w:szCs w:val="24"/>
        </w:rPr>
        <w:t>ADVANCED</w:t>
      </w:r>
    </w:p>
    <w:tbl>
      <w:tblPr>
        <w:tblStyle w:val="TableGrid"/>
        <w:tblpPr w:leftFromText="180" w:rightFromText="180" w:vertAnchor="text" w:tblpY="10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1EC" w14:paraId="6AA69656" w14:textId="77777777" w:rsidTr="00F341EC">
        <w:tc>
          <w:tcPr>
            <w:tcW w:w="9016" w:type="dxa"/>
          </w:tcPr>
          <w:p w14:paraId="16E1AC95" w14:textId="77777777" w:rsidR="00F341EC" w:rsidRPr="003446BC" w:rsidRDefault="00F341EC" w:rsidP="00F341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deliver group-based interventions for people with physical health conditions. </w:t>
            </w:r>
          </w:p>
        </w:tc>
      </w:tr>
      <w:tr w:rsidR="00F341EC" w14:paraId="6A23B93D" w14:textId="77777777" w:rsidTr="00F341EC">
        <w:tc>
          <w:tcPr>
            <w:tcW w:w="9016" w:type="dxa"/>
          </w:tcPr>
          <w:p w14:paraId="13E242A7" w14:textId="77777777" w:rsidR="00F341EC" w:rsidRPr="003446BC" w:rsidRDefault="00AA3FD4" w:rsidP="00F341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develop and implement self-help/self-management programmes.</w:t>
            </w:r>
          </w:p>
        </w:tc>
      </w:tr>
      <w:tr w:rsidR="00F341EC" w14:paraId="732B6F7D" w14:textId="77777777" w:rsidTr="00F341EC">
        <w:tc>
          <w:tcPr>
            <w:tcW w:w="9016" w:type="dxa"/>
          </w:tcPr>
          <w:p w14:paraId="77863851" w14:textId="77777777" w:rsidR="00F341EC" w:rsidRPr="003446BC" w:rsidRDefault="00F341EC" w:rsidP="00F341E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Knowledge of and an ability to assess </w:t>
            </w:r>
            <w:r w:rsidR="00A955F4">
              <w:rPr>
                <w:rFonts w:cs="Times New Roman"/>
                <w:sz w:val="24"/>
                <w:szCs w:val="24"/>
              </w:rPr>
              <w:t xml:space="preserve">mental </w:t>
            </w:r>
            <w:r>
              <w:rPr>
                <w:rFonts w:cs="Times New Roman"/>
                <w:sz w:val="24"/>
                <w:szCs w:val="24"/>
              </w:rPr>
              <w:t>capacity</w:t>
            </w:r>
            <w:r w:rsidR="00A955F4">
              <w:rPr>
                <w:rFonts w:cs="Times New Roman"/>
                <w:sz w:val="24"/>
                <w:szCs w:val="24"/>
              </w:rPr>
              <w:t xml:space="preserve"> and decision-making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F341EC" w14:paraId="76D158F0" w14:textId="77777777" w:rsidTr="00F341EC">
        <w:tc>
          <w:tcPr>
            <w:tcW w:w="9016" w:type="dxa"/>
          </w:tcPr>
          <w:p w14:paraId="6460F62F" w14:textId="77777777" w:rsidR="00F341EC" w:rsidRPr="003446BC" w:rsidRDefault="00F341EC" w:rsidP="00F341E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Knowledge of and an ability to operate within the professional, ethical and legal guidelines relevant to working with people with physical health conditions. </w:t>
            </w:r>
          </w:p>
        </w:tc>
      </w:tr>
      <w:tr w:rsidR="00636E3D" w14:paraId="41FC7475" w14:textId="77777777" w:rsidTr="00F341EC">
        <w:tc>
          <w:tcPr>
            <w:tcW w:w="9016" w:type="dxa"/>
          </w:tcPr>
          <w:p w14:paraId="584DF6A8" w14:textId="77777777" w:rsidR="00636E3D" w:rsidRDefault="00636E3D" w:rsidP="00F403A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operate within and across organisations </w:t>
            </w:r>
            <w:r w:rsidR="00F403A6">
              <w:rPr>
                <w:rFonts w:cs="Times New Roman"/>
                <w:sz w:val="24"/>
                <w:szCs w:val="24"/>
              </w:rPr>
              <w:t xml:space="preserve">relevant to those with a physical health problem, </w:t>
            </w:r>
            <w:r>
              <w:rPr>
                <w:rFonts w:cs="Times New Roman"/>
                <w:sz w:val="24"/>
                <w:szCs w:val="24"/>
              </w:rPr>
              <w:t xml:space="preserve">including communicating with different agencies, knowledge of interagency policies and procedures and their roles and responsibilities. </w:t>
            </w:r>
          </w:p>
        </w:tc>
      </w:tr>
      <w:tr w:rsidR="00E7337C" w14:paraId="320F6C39" w14:textId="77777777" w:rsidTr="00F341EC">
        <w:tc>
          <w:tcPr>
            <w:tcW w:w="9016" w:type="dxa"/>
          </w:tcPr>
          <w:p w14:paraId="0D0C75CA" w14:textId="77777777" w:rsidR="00E7337C" w:rsidRDefault="00E7337C" w:rsidP="00F341E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deliver specific interventions to clients presenting with a range of physical health problems (e.g. diabetes, chronic fatigue, chronic pain, IBS, non-dissociative seizure, neurological presentations). </w:t>
            </w:r>
          </w:p>
        </w:tc>
      </w:tr>
    </w:tbl>
    <w:p w14:paraId="14B79622" w14:textId="77777777" w:rsidR="00C17FBB" w:rsidRDefault="00C17FBB" w:rsidP="00636E3D">
      <w:pPr>
        <w:outlineLvl w:val="0"/>
        <w:rPr>
          <w:rFonts w:cs="Times New Roman"/>
          <w:i/>
          <w:sz w:val="24"/>
          <w:szCs w:val="24"/>
        </w:rPr>
      </w:pPr>
    </w:p>
    <w:p w14:paraId="62075E81" w14:textId="77777777" w:rsidR="003446BC" w:rsidRPr="00007CB6" w:rsidRDefault="00AA3FD4" w:rsidP="00400D7F">
      <w:pPr>
        <w:jc w:val="center"/>
        <w:outlineLvl w:val="0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These excerpts are based on the Core Knowledge and Clinical </w:t>
      </w:r>
      <w:r w:rsidR="00636E3D">
        <w:rPr>
          <w:rFonts w:cs="Times New Roman"/>
          <w:i/>
          <w:sz w:val="24"/>
          <w:szCs w:val="24"/>
        </w:rPr>
        <w:t>Competence</w:t>
      </w:r>
      <w:r>
        <w:rPr>
          <w:rFonts w:cs="Times New Roman"/>
          <w:i/>
          <w:sz w:val="24"/>
          <w:szCs w:val="24"/>
        </w:rPr>
        <w:t>s</w:t>
      </w:r>
      <w:r w:rsidR="00636E3D">
        <w:rPr>
          <w:rFonts w:cs="Times New Roman"/>
          <w:i/>
          <w:sz w:val="24"/>
          <w:szCs w:val="24"/>
        </w:rPr>
        <w:t xml:space="preserve"> Framework for Psychological Interventi</w:t>
      </w:r>
      <w:r>
        <w:rPr>
          <w:rFonts w:cs="Times New Roman"/>
          <w:i/>
          <w:sz w:val="24"/>
          <w:szCs w:val="24"/>
        </w:rPr>
        <w:t xml:space="preserve">ons with People with </w:t>
      </w:r>
      <w:r w:rsidR="00636E3D">
        <w:rPr>
          <w:rFonts w:cs="Times New Roman"/>
          <w:i/>
          <w:sz w:val="24"/>
          <w:szCs w:val="24"/>
        </w:rPr>
        <w:t>Physical Health Conditions.</w:t>
      </w:r>
    </w:p>
    <w:sectPr w:rsidR="003446BC" w:rsidRPr="00007CB6" w:rsidSect="00115A66">
      <w:pgSz w:w="11906" w:h="16838"/>
      <w:pgMar w:top="1077" w:right="1440" w:bottom="107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4DC95" w14:textId="77777777" w:rsidR="00DE5533" w:rsidRDefault="00DE5533" w:rsidP="00114E48">
      <w:pPr>
        <w:spacing w:after="0" w:line="240" w:lineRule="auto"/>
      </w:pPr>
      <w:r>
        <w:separator/>
      </w:r>
    </w:p>
  </w:endnote>
  <w:endnote w:type="continuationSeparator" w:id="0">
    <w:p w14:paraId="3319BBB4" w14:textId="77777777" w:rsidR="00DE5533" w:rsidRDefault="00DE5533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B3672" w14:textId="77777777" w:rsidR="00DE5533" w:rsidRDefault="00DE5533" w:rsidP="00114E48">
      <w:pPr>
        <w:spacing w:after="0" w:line="240" w:lineRule="auto"/>
      </w:pPr>
      <w:r>
        <w:separator/>
      </w:r>
    </w:p>
  </w:footnote>
  <w:footnote w:type="continuationSeparator" w:id="0">
    <w:p w14:paraId="4ECDB9CD" w14:textId="77777777" w:rsidR="00DE5533" w:rsidRDefault="00DE5533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48"/>
    <w:rsid w:val="000025A3"/>
    <w:rsid w:val="00074447"/>
    <w:rsid w:val="00114E48"/>
    <w:rsid w:val="00115A66"/>
    <w:rsid w:val="001D0DBA"/>
    <w:rsid w:val="003446BC"/>
    <w:rsid w:val="00400D7F"/>
    <w:rsid w:val="00467601"/>
    <w:rsid w:val="00636E3D"/>
    <w:rsid w:val="006C0107"/>
    <w:rsid w:val="0080379A"/>
    <w:rsid w:val="0095344C"/>
    <w:rsid w:val="009E0230"/>
    <w:rsid w:val="00A955F4"/>
    <w:rsid w:val="00AA3FD4"/>
    <w:rsid w:val="00AF7B9D"/>
    <w:rsid w:val="00C17FBB"/>
    <w:rsid w:val="00C24DEA"/>
    <w:rsid w:val="00C7446B"/>
    <w:rsid w:val="00CB42B7"/>
    <w:rsid w:val="00D477A1"/>
    <w:rsid w:val="00DE5533"/>
    <w:rsid w:val="00E0499D"/>
    <w:rsid w:val="00E420B2"/>
    <w:rsid w:val="00E711EF"/>
    <w:rsid w:val="00E7337C"/>
    <w:rsid w:val="00F01749"/>
    <w:rsid w:val="00F341EC"/>
    <w:rsid w:val="00F403A6"/>
    <w:rsid w:val="00F4559B"/>
    <w:rsid w:val="00FA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DC16E"/>
  <w15:docId w15:val="{6F1CC6B5-6D61-4373-89C8-C1A07CF0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03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03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03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3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3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</dc:creator>
  <cp:lastModifiedBy>Taylor, Michelle</cp:lastModifiedBy>
  <cp:revision>2</cp:revision>
  <dcterms:created xsi:type="dcterms:W3CDTF">2018-11-22T13:14:00Z</dcterms:created>
  <dcterms:modified xsi:type="dcterms:W3CDTF">2018-11-22T13:14:00Z</dcterms:modified>
</cp:coreProperties>
</file>